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Nunito" w:cs="Nunito" w:eastAsia="Nunito" w:hAnsi="Nunit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Nunito" w:cs="Nunito" w:eastAsia="Nunito" w:hAnsi="Nunit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Nunito" w:cs="Nunito" w:eastAsia="Nunito" w:hAnsi="Nunit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Nunito" w:cs="Nunito" w:eastAsia="Nunito" w:hAnsi="Nunito"/>
          <w:b w:val="1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218262</wp:posOffset>
            </wp:positionV>
            <wp:extent cx="1988901" cy="1767117"/>
            <wp:effectExtent b="0" l="0" r="0" t="0"/>
            <wp:wrapSquare wrapText="bothSides" distB="114300" distT="114300" distL="114300" distR="114300"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26010" r="0" t="72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88901" cy="176711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pageBreakBefore w:val="0"/>
        <w:rPr>
          <w:rFonts w:ascii="Nunito" w:cs="Nunito" w:eastAsia="Nunito" w:hAnsi="Nunit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rFonts w:ascii="Nunito" w:cs="Nunito" w:eastAsia="Nunito" w:hAnsi="Nunit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Nunito" w:cs="Nunito" w:eastAsia="Nunito" w:hAnsi="Nunit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Nunito" w:cs="Nunito" w:eastAsia="Nunito" w:hAnsi="Nunito"/>
          <w:b w:val="1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b w:val="1"/>
          <w:sz w:val="20"/>
          <w:szCs w:val="20"/>
          <w:rtl w:val="0"/>
        </w:rPr>
        <w:t xml:space="preserve">Puneet Arora</w:t>
      </w:r>
    </w:p>
    <w:p w:rsidR="00000000" w:rsidDel="00000000" w:rsidP="00000000" w:rsidRDefault="00000000" w:rsidRPr="00000000" w14:paraId="00000009">
      <w:pPr>
        <w:pageBreakBefore w:val="0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Global President, Yellow.ai</w:t>
      </w:r>
    </w:p>
    <w:p w:rsidR="00000000" w:rsidDel="00000000" w:rsidP="00000000" w:rsidRDefault="00000000" w:rsidRPr="00000000" w14:paraId="0000000A">
      <w:pPr>
        <w:pageBreakBefore w:val="0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color w:val="1155cc"/>
          <w:sz w:val="20"/>
          <w:szCs w:val="20"/>
          <w:u w:val="single"/>
          <w:rtl w:val="0"/>
        </w:rPr>
        <w:t xml:space="preserve">puneet.arora@yellow.ai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Nunito" w:cs="Nunito" w:eastAsia="Nunito" w:hAnsi="Nunito"/>
          <w:color w:val="1155cc"/>
          <w:sz w:val="20"/>
          <w:szCs w:val="20"/>
          <w:u w:val="single"/>
        </w:rPr>
      </w:pPr>
      <w:hyperlink r:id="rId8">
        <w:r w:rsidDel="00000000" w:rsidR="00000000" w:rsidRPr="00000000">
          <w:rPr>
            <w:rFonts w:ascii="Nunito" w:cs="Nunito" w:eastAsia="Nunito" w:hAnsi="Nunito"/>
            <w:color w:val="1155cc"/>
            <w:sz w:val="20"/>
            <w:szCs w:val="20"/>
            <w:u w:val="single"/>
            <w:rtl w:val="0"/>
          </w:rPr>
          <w:t xml:space="preserve">https://www.linkedin.com/in/arorapuneet/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Nunito" w:cs="Nunito" w:eastAsia="Nunito" w:hAnsi="Nunito"/>
          <w:color w:val="1155cc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Nunito" w:cs="Nunito" w:eastAsia="Nunito" w:hAnsi="Nunito"/>
          <w:color w:val="252525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b w:val="1"/>
          <w:color w:val="252525"/>
          <w:sz w:val="20"/>
          <w:szCs w:val="20"/>
          <w:rtl w:val="0"/>
        </w:rPr>
        <w:t xml:space="preserve">Puneet Arora</w:t>
      </w:r>
      <w:r w:rsidDel="00000000" w:rsidR="00000000" w:rsidRPr="00000000">
        <w:rPr>
          <w:rFonts w:ascii="Nunito" w:cs="Nunito" w:eastAsia="Nunito" w:hAnsi="Nunito"/>
          <w:color w:val="252525"/>
          <w:sz w:val="20"/>
          <w:szCs w:val="20"/>
          <w:rtl w:val="0"/>
        </w:rPr>
        <w:t xml:space="preserve"> is the Global President at Yellow.ai, a global leader in generative AI-powered customer service automation.</w:t>
      </w:r>
    </w:p>
    <w:p w:rsidR="00000000" w:rsidDel="00000000" w:rsidP="00000000" w:rsidRDefault="00000000" w:rsidRPr="00000000" w14:paraId="00000011">
      <w:pPr>
        <w:spacing w:after="240" w:before="240" w:line="276" w:lineRule="auto"/>
        <w:jc w:val="both"/>
        <w:rPr>
          <w:rFonts w:ascii="Nunito" w:cs="Nunito" w:eastAsia="Nunito" w:hAnsi="Nunito"/>
          <w:color w:val="252525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color w:val="252525"/>
          <w:sz w:val="20"/>
          <w:szCs w:val="20"/>
          <w:rtl w:val="0"/>
        </w:rPr>
        <w:t xml:space="preserve">Operating from San Francisco, Puneet spearheads business growth by leading and scaling Global GTM, overseeing the sales, marketing, partnerships, delivery, support, revenue operations, and customer success teams. </w:t>
      </w:r>
    </w:p>
    <w:p w:rsidR="00000000" w:rsidDel="00000000" w:rsidP="00000000" w:rsidRDefault="00000000" w:rsidRPr="00000000" w14:paraId="00000012">
      <w:pPr>
        <w:spacing w:after="240" w:before="240" w:line="276" w:lineRule="auto"/>
        <w:jc w:val="both"/>
        <w:rPr>
          <w:rFonts w:ascii="Nunito" w:cs="Nunito" w:eastAsia="Nunito" w:hAnsi="Nunito"/>
          <w:color w:val="252525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color w:val="252525"/>
          <w:sz w:val="20"/>
          <w:szCs w:val="20"/>
          <w:rtl w:val="0"/>
        </w:rPr>
        <w:t xml:space="preserve">A seasoned professional in the contact center sector, Puneet brings over 25 years of expertise in establishing and expanding high-velocity SaaS organizations. His track record includes pivotal roles at leading organizations including D2L, 8x8, Oracle, Liveperson, and Salesforce. </w:t>
      </w:r>
    </w:p>
    <w:p w:rsidR="00000000" w:rsidDel="00000000" w:rsidP="00000000" w:rsidRDefault="00000000" w:rsidRPr="00000000" w14:paraId="00000013">
      <w:pPr>
        <w:spacing w:after="240" w:before="240" w:line="276" w:lineRule="auto"/>
        <w:jc w:val="both"/>
        <w:rPr>
          <w:rFonts w:ascii="Nunito" w:cs="Nunito" w:eastAsia="Nunito" w:hAnsi="Nunito"/>
          <w:color w:val="252525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color w:val="252525"/>
          <w:sz w:val="20"/>
          <w:szCs w:val="20"/>
          <w:rtl w:val="0"/>
        </w:rPr>
        <w:t xml:space="preserve">He has proficiently scaled companies to multi-million ARR levels and navigated successful IPO journeys. Puneet has been recognised as the one of the top 25 Software Sales Executives of 2020 by The Software Report. A soccer enthusiast, Puneet is passionate about building a strong people first culture.</w:t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>
          <w:rFonts w:ascii="Nunito" w:cs="Nunito" w:eastAsia="Nunito" w:hAnsi="Nunito"/>
          <w:color w:val="252525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color w:val="252525"/>
          <w:sz w:val="20"/>
          <w:szCs w:val="20"/>
          <w:rtl w:val="0"/>
        </w:rPr>
        <w:t xml:space="preserve">For more inquiries, contact anujaa.singh@yellow.ai</w:t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Fonts w:ascii="Nunito" w:cs="Nunito" w:eastAsia="Nunito" w:hAnsi="Nunito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6">
      <w:pPr>
        <w:jc w:val="both"/>
        <w:rPr>
          <w:rFonts w:ascii="Nunito" w:cs="Nunito" w:eastAsia="Nunito" w:hAnsi="Nunit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ind w:left="720" w:firstLine="0"/>
      <w:jc w:val="right"/>
      <w:rPr/>
    </w:pPr>
    <w:r w:rsidDel="00000000" w:rsidR="00000000" w:rsidRPr="00000000">
      <w:rPr/>
      <w:drawing>
        <wp:inline distB="114300" distT="114300" distL="114300" distR="114300">
          <wp:extent cx="1404938" cy="585391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04938" cy="5853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yperlink" Target="https://www.linkedin.com/in/arorapunee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wCbXedejM+Du1o3vwAJ02l8SvQ==">CgMxLjA4AHIhMWVsVEhrVG1JYVNZVEttTXRuZDVUTktGSTRoMUZlSkw3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