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561975</wp:posOffset>
            </wp:positionV>
            <wp:extent cx="2700338" cy="2700338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00338" cy="27003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KT Prasad</w:t>
      </w:r>
    </w:p>
    <w:p w:rsidR="00000000" w:rsidDel="00000000" w:rsidP="00000000" w:rsidRDefault="00000000" w:rsidRPr="00000000" w14:paraId="0000000A">
      <w:pPr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Chief</w:t>
      </w: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Revenue</w:t>
      </w: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Officer</w:t>
      </w: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 - </w:t>
      </w: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International</w:t>
      </w: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Region</w:t>
      </w:r>
    </w:p>
    <w:p w:rsidR="00000000" w:rsidDel="00000000" w:rsidP="00000000" w:rsidRDefault="00000000" w:rsidRPr="00000000" w14:paraId="0000000B">
      <w:pPr>
        <w:rPr>
          <w:rFonts w:ascii="Nunito" w:cs="Nunito" w:eastAsia="Nunito" w:hAnsi="Nunito"/>
          <w:sz w:val="20"/>
          <w:szCs w:val="20"/>
        </w:rPr>
      </w:pPr>
      <w:hyperlink r:id="rId7">
        <w:r w:rsidDel="00000000" w:rsidR="00000000" w:rsidRPr="00000000">
          <w:rPr>
            <w:rFonts w:ascii="Nunito" w:cs="Nunito" w:eastAsia="Nunito" w:hAnsi="Nunito"/>
            <w:color w:val="1155cc"/>
            <w:sz w:val="20"/>
            <w:szCs w:val="20"/>
            <w:u w:val="single"/>
            <w:rtl w:val="0"/>
          </w:rPr>
          <w:t xml:space="preserve">kt.prasad@yellow.ai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KT Prasad is the Chief Revenue Officer - International Region, </w:t>
      </w:r>
      <w:r w:rsidDel="00000000" w:rsidR="00000000" w:rsidRPr="00000000">
        <w:rPr>
          <w:rFonts w:ascii="Nunito" w:cs="Nunito" w:eastAsia="Nunito" w:hAnsi="Nunito"/>
          <w:color w:val="252525"/>
          <w:sz w:val="20"/>
          <w:szCs w:val="20"/>
          <w:rtl w:val="0"/>
        </w:rPr>
        <w:t xml:space="preserve">Yellow.ai, a global leader in generative AI-powered customer service automation.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jc w:val="both"/>
        <w:rPr>
          <w:rFonts w:ascii="Nunito" w:cs="Nunito" w:eastAsia="Nunito" w:hAnsi="Nunito"/>
          <w:sz w:val="20"/>
          <w:szCs w:val="20"/>
          <w:highlight w:val="white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highlight w:val="white"/>
          <w:rtl w:val="0"/>
        </w:rPr>
        <w:t xml:space="preserve">KT leads the Go-to-Market teams across the International Region, including India, Asia-Pacific, Europe, the Middle East, and Africa. His focus is on formulating and implementing strategies aimed at expanding Yellow.ai's international business across all customer segments and optimizing the customer experience.</w:t>
      </w:r>
    </w:p>
    <w:p w:rsidR="00000000" w:rsidDel="00000000" w:rsidP="00000000" w:rsidRDefault="00000000" w:rsidRPr="00000000" w14:paraId="00000016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jc w:val="both"/>
        <w:rPr>
          <w:rFonts w:ascii="Nunito" w:cs="Nunito" w:eastAsia="Nunito" w:hAnsi="Nunito"/>
          <w:sz w:val="20"/>
          <w:szCs w:val="20"/>
          <w:highlight w:val="white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highlight w:val="white"/>
          <w:rtl w:val="0"/>
        </w:rPr>
        <w:t xml:space="preserve">With over 25 years of experience, KT has successfully led high-performing teams in his previous roles at leading organizations such as Zendesk, Stripe, and Hewlett Packard, among others, driving substantial revenue generation and contributing to their growth trajectories.</w:t>
      </w:r>
    </w:p>
    <w:p w:rsidR="00000000" w:rsidDel="00000000" w:rsidP="00000000" w:rsidRDefault="00000000" w:rsidRPr="00000000" w14:paraId="0000001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jc w:val="both"/>
        <w:rPr>
          <w:rFonts w:ascii="Nunito" w:cs="Nunito" w:eastAsia="Nunito" w:hAnsi="Nunito"/>
          <w:sz w:val="20"/>
          <w:szCs w:val="20"/>
          <w:highlight w:val="white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highlight w:val="white"/>
          <w:rtl w:val="0"/>
        </w:rPr>
        <w:t xml:space="preserve">On the personal front, KT is settled in Bangalore with his wife and two daughters. When he is not chasing numbers, KT enjoys traveling the world with his family. </w:t>
      </w:r>
    </w:p>
    <w:p w:rsidR="00000000" w:rsidDel="00000000" w:rsidP="00000000" w:rsidRDefault="00000000" w:rsidRPr="00000000" w14:paraId="0000001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jc w:val="center"/>
        <w:rPr>
          <w:rFonts w:ascii="Nunito" w:cs="Nunito" w:eastAsia="Nunito" w:hAnsi="Nunito"/>
          <w:sz w:val="20"/>
          <w:szCs w:val="20"/>
          <w:highlight w:val="white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highlight w:val="white"/>
          <w:rtl w:val="0"/>
        </w:rPr>
        <w:t xml:space="preserve">***</w:t>
      </w:r>
    </w:p>
    <w:p w:rsidR="00000000" w:rsidDel="00000000" w:rsidP="00000000" w:rsidRDefault="00000000" w:rsidRPr="00000000" w14:paraId="00000019">
      <w:pPr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4800600</wp:posOffset>
          </wp:positionH>
          <wp:positionV relativeFrom="paragraph">
            <wp:posOffset>-342899</wp:posOffset>
          </wp:positionV>
          <wp:extent cx="1634490" cy="681038"/>
          <wp:effectExtent b="0" l="0" r="0" t="0"/>
          <wp:wrapSquare wrapText="bothSides" distB="114300" distT="114300" distL="114300" distR="11430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34490" cy="6810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kt.prasad@yellow.ai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