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Nunito" w:cs="Nunito" w:eastAsia="Nunito" w:hAnsi="Nunito"/>
          <w:b w:val="1"/>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114300</wp:posOffset>
            </wp:positionV>
            <wp:extent cx="2209800" cy="2476500"/>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7"/>
                    <a:srcRect b="22619" l="0" r="0" t="0"/>
                    <a:stretch>
                      <a:fillRect/>
                    </a:stretch>
                  </pic:blipFill>
                  <pic:spPr>
                    <a:xfrm>
                      <a:off x="0" y="0"/>
                      <a:ext cx="2209800" cy="2476500"/>
                    </a:xfrm>
                    <a:prstGeom prst="rect"/>
                    <a:ln/>
                  </pic:spPr>
                </pic:pic>
              </a:graphicData>
            </a:graphic>
          </wp:anchor>
        </w:drawing>
      </w:r>
    </w:p>
    <w:p w:rsidR="00000000" w:rsidDel="00000000" w:rsidP="00000000" w:rsidRDefault="00000000" w:rsidRPr="00000000" w14:paraId="00000002">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3">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4">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5">
      <w:pPr>
        <w:pageBreakBefore w:val="0"/>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6">
      <w:pPr>
        <w:pageBreakBefore w:val="0"/>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Raghu Ravinutala</w:t>
      </w:r>
    </w:p>
    <w:p w:rsidR="00000000" w:rsidDel="00000000" w:rsidP="00000000" w:rsidRDefault="00000000" w:rsidRPr="00000000" w14:paraId="00000007">
      <w:pPr>
        <w:pageBreakBefore w:val="0"/>
        <w:rPr>
          <w:rFonts w:ascii="Nunito" w:cs="Nunito" w:eastAsia="Nunito" w:hAnsi="Nunito"/>
          <w:sz w:val="20"/>
          <w:szCs w:val="20"/>
        </w:rPr>
      </w:pPr>
      <w:r w:rsidDel="00000000" w:rsidR="00000000" w:rsidRPr="00000000">
        <w:rPr>
          <w:rFonts w:ascii="Nunito" w:cs="Nunito" w:eastAsia="Nunito" w:hAnsi="Nunito"/>
          <w:sz w:val="20"/>
          <w:szCs w:val="20"/>
          <w:rtl w:val="0"/>
        </w:rPr>
        <w:t xml:space="preserve">CEO and Co-Founder, Yellow.ai</w:t>
      </w:r>
    </w:p>
    <w:p w:rsidR="00000000" w:rsidDel="00000000" w:rsidP="00000000" w:rsidRDefault="00000000" w:rsidRPr="00000000" w14:paraId="00000008">
      <w:pPr>
        <w:pageBreakBefore w:val="0"/>
        <w:ind w:firstLine="720"/>
        <w:rPr>
          <w:rFonts w:ascii="Nunito" w:cs="Nunito" w:eastAsia="Nunito" w:hAnsi="Nunito"/>
          <w:sz w:val="20"/>
          <w:szCs w:val="20"/>
        </w:rPr>
      </w:pPr>
      <w:hyperlink r:id="rId8">
        <w:r w:rsidDel="00000000" w:rsidR="00000000" w:rsidRPr="00000000">
          <w:rPr>
            <w:rFonts w:ascii="Nunito" w:cs="Nunito" w:eastAsia="Nunito" w:hAnsi="Nunito"/>
            <w:color w:val="1155cc"/>
            <w:sz w:val="20"/>
            <w:szCs w:val="20"/>
            <w:u w:val="single"/>
            <w:rtl w:val="0"/>
          </w:rPr>
          <w:t xml:space="preserve">raghu@yellow.ai</w:t>
        </w:r>
      </w:hyperlink>
      <w:r w:rsidDel="00000000" w:rsidR="00000000" w:rsidRPr="00000000">
        <w:rPr>
          <w:rtl w:val="0"/>
        </w:rPr>
      </w:r>
    </w:p>
    <w:p w:rsidR="00000000" w:rsidDel="00000000" w:rsidP="00000000" w:rsidRDefault="00000000" w:rsidRPr="00000000" w14:paraId="00000009">
      <w:pPr>
        <w:pageBreakBefore w:val="0"/>
        <w:ind w:firstLine="720"/>
        <w:rPr>
          <w:rFonts w:ascii="Nunito" w:cs="Nunito" w:eastAsia="Nunito" w:hAnsi="Nunito"/>
          <w:color w:val="1155cc"/>
          <w:sz w:val="20"/>
          <w:szCs w:val="20"/>
          <w:u w:val="single"/>
        </w:rPr>
      </w:pPr>
      <w:hyperlink r:id="rId9">
        <w:r w:rsidDel="00000000" w:rsidR="00000000" w:rsidRPr="00000000">
          <w:rPr>
            <w:rFonts w:ascii="Nunito" w:cs="Nunito" w:eastAsia="Nunito" w:hAnsi="Nunito"/>
            <w:color w:val="1155cc"/>
            <w:sz w:val="20"/>
            <w:szCs w:val="20"/>
            <w:u w:val="single"/>
            <w:rtl w:val="0"/>
          </w:rPr>
          <w:t xml:space="preserve">linkedin.com/in/raghuravinutala</w:t>
        </w:r>
      </w:hyperlink>
      <w:r w:rsidDel="00000000" w:rsidR="00000000" w:rsidRPr="00000000">
        <w:rPr>
          <w:rtl w:val="0"/>
        </w:rPr>
      </w:r>
    </w:p>
    <w:p w:rsidR="00000000" w:rsidDel="00000000" w:rsidP="00000000" w:rsidRDefault="00000000" w:rsidRPr="00000000" w14:paraId="0000000A">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B">
      <w:pPr>
        <w:pageBreakBefore w:val="0"/>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C">
      <w:pPr>
        <w:pageBreakBefore w:val="0"/>
        <w:jc w:val="both"/>
        <w:rPr>
          <w:rFonts w:ascii="Nunito" w:cs="Nunito" w:eastAsia="Nunito" w:hAnsi="Nunito"/>
          <w:color w:val="1155cc"/>
          <w:sz w:val="20"/>
          <w:szCs w:val="20"/>
          <w:u w:val="single"/>
        </w:rPr>
      </w:pPr>
      <w:r w:rsidDel="00000000" w:rsidR="00000000" w:rsidRPr="00000000">
        <w:rPr>
          <w:rtl w:val="0"/>
        </w:rPr>
      </w:r>
    </w:p>
    <w:p w:rsidR="00000000" w:rsidDel="00000000" w:rsidP="00000000" w:rsidRDefault="00000000" w:rsidRPr="00000000" w14:paraId="0000000D">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E">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F">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0">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1">
      <w:pPr>
        <w:pageBreakBefore w:val="0"/>
        <w:jc w:val="both"/>
        <w:rPr>
          <w:rFonts w:ascii="Nunito" w:cs="Nunito" w:eastAsia="Nunito" w:hAnsi="Nunito"/>
          <w:color w:val="252525"/>
          <w:sz w:val="20"/>
          <w:szCs w:val="20"/>
        </w:rPr>
      </w:pPr>
      <w:r w:rsidDel="00000000" w:rsidR="00000000" w:rsidRPr="00000000">
        <w:rPr>
          <w:rFonts w:ascii="Nunito" w:cs="Nunito" w:eastAsia="Nunito" w:hAnsi="Nunito"/>
          <w:b w:val="1"/>
          <w:sz w:val="20"/>
          <w:szCs w:val="20"/>
          <w:rtl w:val="0"/>
        </w:rPr>
        <w:t xml:space="preserve">Raghu Ravinutala</w:t>
      </w:r>
      <w:r w:rsidDel="00000000" w:rsidR="00000000" w:rsidRPr="00000000">
        <w:rPr>
          <w:rFonts w:ascii="Nunito" w:cs="Nunito" w:eastAsia="Nunito" w:hAnsi="Nunito"/>
          <w:sz w:val="20"/>
          <w:szCs w:val="20"/>
          <w:rtl w:val="0"/>
        </w:rPr>
        <w:t xml:space="preserve"> is the CEO and Co-Founder of </w:t>
      </w:r>
      <w:r w:rsidDel="00000000" w:rsidR="00000000" w:rsidRPr="00000000">
        <w:rPr>
          <w:rFonts w:ascii="Nunito" w:cs="Nunito" w:eastAsia="Nunito" w:hAnsi="Nunito"/>
          <w:color w:val="252525"/>
          <w:sz w:val="20"/>
          <w:szCs w:val="20"/>
          <w:rtl w:val="0"/>
        </w:rPr>
        <w:t xml:space="preserve">Yellow.ai, a global leader in generative AI-powered customer service automation.</w:t>
      </w:r>
    </w:p>
    <w:p w:rsidR="00000000" w:rsidDel="00000000" w:rsidP="00000000" w:rsidRDefault="00000000" w:rsidRPr="00000000" w14:paraId="00000012">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3">
      <w:pPr>
        <w:pageBreakBefore w:val="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Since its inception, Raghu and his team have successfully expanded Yellow.ai’s presence across North America, Asia-Pacific, Europe, the Middle East, Africa, and Latin America, with 1000+ customers in 85+ countries. </w:t>
      </w:r>
    </w:p>
    <w:p w:rsidR="00000000" w:rsidDel="00000000" w:rsidP="00000000" w:rsidRDefault="00000000" w:rsidRPr="00000000" w14:paraId="00000014">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5">
      <w:pPr>
        <w:pageBreakBefore w:val="0"/>
        <w:jc w:val="both"/>
        <w:rPr>
          <w:rFonts w:ascii="Nunito" w:cs="Nunito" w:eastAsia="Nunito" w:hAnsi="Nunito"/>
          <w:color w:val="252525"/>
          <w:sz w:val="20"/>
          <w:szCs w:val="20"/>
        </w:rPr>
      </w:pPr>
      <w:r w:rsidDel="00000000" w:rsidR="00000000" w:rsidRPr="00000000">
        <w:rPr>
          <w:rFonts w:ascii="Nunito" w:cs="Nunito" w:eastAsia="Nunito" w:hAnsi="Nunito"/>
          <w:sz w:val="20"/>
          <w:szCs w:val="20"/>
          <w:rtl w:val="0"/>
        </w:rPr>
        <w:t xml:space="preserve">The entrepreneurial bug had been conceded deep inside him for long before he co-founded Yellow.ai in 2016, with a vision to deliver conversational experiences that help enterprises achieve higher customer satisfaction and employee engagement. </w:t>
      </w:r>
      <w:r w:rsidDel="00000000" w:rsidR="00000000" w:rsidRPr="00000000">
        <w:rPr>
          <w:rtl w:val="0"/>
        </w:rPr>
      </w:r>
    </w:p>
    <w:p w:rsidR="00000000" w:rsidDel="00000000" w:rsidP="00000000" w:rsidRDefault="00000000" w:rsidRPr="00000000" w14:paraId="00000016">
      <w:pPr>
        <w:pageBreakBefore w:val="0"/>
        <w:jc w:val="both"/>
        <w:rPr>
          <w:rFonts w:ascii="Nunito" w:cs="Nunito" w:eastAsia="Nunito" w:hAnsi="Nunito"/>
          <w:color w:val="252525"/>
          <w:sz w:val="20"/>
          <w:szCs w:val="20"/>
        </w:rPr>
      </w:pPr>
      <w:r w:rsidDel="00000000" w:rsidR="00000000" w:rsidRPr="00000000">
        <w:rPr>
          <w:rtl w:val="0"/>
        </w:rPr>
      </w:r>
    </w:p>
    <w:p w:rsidR="00000000" w:rsidDel="00000000" w:rsidP="00000000" w:rsidRDefault="00000000" w:rsidRPr="00000000" w14:paraId="00000017">
      <w:pPr>
        <w:pageBreakBefore w:val="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Previously, Raghu worked for 16 years with leading tech companies such as Texas Instruments, and Broadcom across leadership roles in Engineering, Product Management and Business Development both in the Bay Area and India. He was also an elected member of the NASSCOM Executive Council 2021-23 and a member of the Forbes Tech Council. Raghu has been recognised as the one of the top 50 SaaS CEOs 2023 by The Software Report and CX Leader of the Year at the CX Awards 2022.</w:t>
      </w:r>
    </w:p>
    <w:p w:rsidR="00000000" w:rsidDel="00000000" w:rsidP="00000000" w:rsidRDefault="00000000" w:rsidRPr="00000000" w14:paraId="00000018">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9">
      <w:pPr>
        <w:pageBreakBefore w:val="0"/>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Raghu is an alumni of NIT Warangal, India where he completed his B-Tech in the year 2000. He enjoys a game of squash every now and then and believes in practicing an active lifestyle.</w:t>
      </w:r>
    </w:p>
    <w:p w:rsidR="00000000" w:rsidDel="00000000" w:rsidP="00000000" w:rsidRDefault="00000000" w:rsidRPr="00000000" w14:paraId="0000001A">
      <w:pPr>
        <w:pageBreakBefore w:val="0"/>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B">
      <w:pPr>
        <w:jc w:val="both"/>
        <w:rPr>
          <w:rFonts w:ascii="Nunito" w:cs="Nunito" w:eastAsia="Nunito" w:hAnsi="Nunito"/>
          <w:sz w:val="20"/>
          <w:szCs w:val="20"/>
        </w:rPr>
      </w:pPr>
      <w:r w:rsidDel="00000000" w:rsidR="00000000" w:rsidRPr="00000000">
        <w:rPr>
          <w:rFonts w:ascii="Nunito" w:cs="Nunito" w:eastAsia="Nunito" w:hAnsi="Nunito"/>
          <w:sz w:val="20"/>
          <w:szCs w:val="20"/>
          <w:rtl w:val="0"/>
        </w:rPr>
        <w:t xml:space="preserve">For more inquiries contact </w:t>
      </w:r>
      <w:hyperlink r:id="rId10">
        <w:r w:rsidDel="00000000" w:rsidR="00000000" w:rsidRPr="00000000">
          <w:rPr>
            <w:rFonts w:ascii="Nunito" w:cs="Nunito" w:eastAsia="Nunito" w:hAnsi="Nunito"/>
            <w:color w:val="1155cc"/>
            <w:sz w:val="20"/>
            <w:szCs w:val="20"/>
            <w:u w:val="single"/>
            <w:rtl w:val="0"/>
          </w:rPr>
          <w:t xml:space="preserve">anujaa.singh@yellow.ai</w:t>
        </w:r>
      </w:hyperlink>
      <w:r w:rsidDel="00000000" w:rsidR="00000000" w:rsidRPr="00000000">
        <w:rPr>
          <w:rtl w:val="0"/>
        </w:rPr>
      </w:r>
    </w:p>
    <w:p w:rsidR="00000000" w:rsidDel="00000000" w:rsidP="00000000" w:rsidRDefault="00000000" w:rsidRPr="00000000" w14:paraId="0000001C">
      <w:pPr>
        <w:jc w:val="both"/>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1D">
      <w:pPr>
        <w:pageBreakBefore w:val="0"/>
        <w:jc w:val="both"/>
        <w:rPr>
          <w:rFonts w:ascii="Nunito" w:cs="Nunito" w:eastAsia="Nunito" w:hAnsi="Nunito"/>
          <w:sz w:val="20"/>
          <w:szCs w:val="20"/>
        </w:rPr>
      </w:pPr>
      <w:r w:rsidDel="00000000" w:rsidR="00000000" w:rsidRPr="00000000">
        <w:rPr>
          <w:rtl w:val="0"/>
        </w:rPr>
      </w:r>
    </w:p>
    <w:sectPr>
      <w:head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ind w:left="720" w:firstLine="0"/>
      <w:jc w:val="right"/>
      <w:rPr/>
    </w:pPr>
    <w:r w:rsidDel="00000000" w:rsidR="00000000" w:rsidRPr="00000000">
      <w:rPr/>
      <w:drawing>
        <wp:inline distB="114300" distT="114300" distL="114300" distR="114300">
          <wp:extent cx="1404938" cy="58539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585391"/>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anujaa.singh@yellow.ai" TargetMode="External"/><Relationship Id="rId9" Type="http://schemas.openxmlformats.org/officeDocument/2006/relationships/hyperlink" Target="https://www.linkedin.com/in/raghuravinutal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mailto:raghu@yellow.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kxOrEZ2ZCTA+HjBXsuva5diPiw==">CgMxLjA4AHIhMURINFJ0d2VVcjEwNWlsSi14ZXFRc0JGR1JHMDR6c0V0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