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Nunito" w:cs="Nunito" w:eastAsia="Nunito" w:hAnsi="Nunito"/>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19052</wp:posOffset>
            </wp:positionH>
            <wp:positionV relativeFrom="paragraph">
              <wp:posOffset>114300</wp:posOffset>
            </wp:positionV>
            <wp:extent cx="2171700" cy="2476500"/>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14847" l="0" r="0" t="9306"/>
                    <a:stretch>
                      <a:fillRect/>
                    </a:stretch>
                  </pic:blipFill>
                  <pic:spPr>
                    <a:xfrm>
                      <a:off x="0" y="0"/>
                      <a:ext cx="2171700" cy="2476500"/>
                    </a:xfrm>
                    <a:prstGeom prst="rect"/>
                    <a:ln/>
                  </pic:spPr>
                </pic:pic>
              </a:graphicData>
            </a:graphic>
          </wp:anchor>
        </w:drawing>
      </w:r>
    </w:p>
    <w:p w:rsidR="00000000" w:rsidDel="00000000" w:rsidP="00000000" w:rsidRDefault="00000000" w:rsidRPr="00000000" w14:paraId="00000002">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3">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4">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5">
      <w:pPr>
        <w:pageBreakBefore w:val="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Jaya Kishore Reddy</w:t>
      </w:r>
    </w:p>
    <w:p w:rsidR="00000000" w:rsidDel="00000000" w:rsidP="00000000" w:rsidRDefault="00000000" w:rsidRPr="00000000" w14:paraId="00000006">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CTO and Co-founder, Yellow.ai</w:t>
      </w:r>
    </w:p>
    <w:p w:rsidR="00000000" w:rsidDel="00000000" w:rsidP="00000000" w:rsidRDefault="00000000" w:rsidRPr="00000000" w14:paraId="00000007">
      <w:pPr>
        <w:pageBreakBefore w:val="0"/>
        <w:rPr>
          <w:rFonts w:ascii="Nunito" w:cs="Nunito" w:eastAsia="Nunito" w:hAnsi="Nunito"/>
          <w:sz w:val="20"/>
          <w:szCs w:val="20"/>
        </w:rPr>
      </w:pPr>
      <w:hyperlink r:id="rId8">
        <w:r w:rsidDel="00000000" w:rsidR="00000000" w:rsidRPr="00000000">
          <w:rPr>
            <w:rFonts w:ascii="Nunito" w:cs="Nunito" w:eastAsia="Nunito" w:hAnsi="Nunito"/>
            <w:color w:val="1155cc"/>
            <w:sz w:val="20"/>
            <w:szCs w:val="20"/>
            <w:u w:val="single"/>
            <w:rtl w:val="0"/>
          </w:rPr>
          <w:t xml:space="preserve">kishore@yellow.ai</w:t>
        </w:r>
      </w:hyperlink>
      <w:r w:rsidDel="00000000" w:rsidR="00000000" w:rsidRPr="00000000">
        <w:rPr>
          <w:rtl w:val="0"/>
        </w:rPr>
      </w:r>
    </w:p>
    <w:p w:rsidR="00000000" w:rsidDel="00000000" w:rsidP="00000000" w:rsidRDefault="00000000" w:rsidRPr="00000000" w14:paraId="00000008">
      <w:pPr>
        <w:pageBreakBefore w:val="0"/>
        <w:rPr>
          <w:rFonts w:ascii="Nunito" w:cs="Nunito" w:eastAsia="Nunito" w:hAnsi="Nunito"/>
          <w:color w:val="1155cc"/>
          <w:sz w:val="20"/>
          <w:szCs w:val="20"/>
          <w:u w:val="single"/>
        </w:rPr>
      </w:pPr>
      <w:hyperlink r:id="rId9">
        <w:r w:rsidDel="00000000" w:rsidR="00000000" w:rsidRPr="00000000">
          <w:rPr>
            <w:rFonts w:ascii="Nunito" w:cs="Nunito" w:eastAsia="Nunito" w:hAnsi="Nunito"/>
            <w:color w:val="1155cc"/>
            <w:sz w:val="20"/>
            <w:szCs w:val="20"/>
            <w:u w:val="single"/>
            <w:rtl w:val="0"/>
          </w:rPr>
          <w:t xml:space="preserve">linkedin.com/in/jayakishorereddy</w:t>
        </w:r>
      </w:hyperlink>
      <w:r w:rsidDel="00000000" w:rsidR="00000000" w:rsidRPr="00000000">
        <w:rPr>
          <w:rtl w:val="0"/>
        </w:rPr>
      </w:r>
    </w:p>
    <w:p w:rsidR="00000000" w:rsidDel="00000000" w:rsidP="00000000" w:rsidRDefault="00000000" w:rsidRPr="00000000" w14:paraId="00000009">
      <w:pPr>
        <w:pageBreakBefore w:val="0"/>
        <w:rPr>
          <w:rFonts w:ascii="Nunito" w:cs="Nunito" w:eastAsia="Nunito" w:hAnsi="Nunito"/>
          <w:color w:val="1155cc"/>
          <w:sz w:val="20"/>
          <w:szCs w:val="20"/>
          <w:u w:val="single"/>
        </w:rPr>
      </w:pPr>
      <w:r w:rsidDel="00000000" w:rsidR="00000000" w:rsidRPr="00000000">
        <w:rPr>
          <w:rtl w:val="0"/>
        </w:rPr>
      </w:r>
    </w:p>
    <w:p w:rsidR="00000000" w:rsidDel="00000000" w:rsidP="00000000" w:rsidRDefault="00000000" w:rsidRPr="00000000" w14:paraId="0000000A">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B">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C">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D">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E">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F">
      <w:pPr>
        <w:pageBreakBefore w:val="0"/>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0">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b w:val="1"/>
          <w:color w:val="252525"/>
          <w:sz w:val="20"/>
          <w:szCs w:val="20"/>
          <w:rtl w:val="0"/>
        </w:rPr>
        <w:t xml:space="preserve">Jaya Kishore Reddy</w:t>
      </w:r>
      <w:r w:rsidDel="00000000" w:rsidR="00000000" w:rsidRPr="00000000">
        <w:rPr>
          <w:rFonts w:ascii="Nunito" w:cs="Nunito" w:eastAsia="Nunito" w:hAnsi="Nunito"/>
          <w:color w:val="252525"/>
          <w:sz w:val="20"/>
          <w:szCs w:val="20"/>
          <w:rtl w:val="0"/>
        </w:rPr>
        <w:t xml:space="preserve"> is the Chief Technology Officer and Co-founder at Yellow.ai, a </w:t>
      </w:r>
      <w:r w:rsidDel="00000000" w:rsidR="00000000" w:rsidRPr="00000000">
        <w:rPr>
          <w:rFonts w:ascii="Nunito" w:cs="Nunito" w:eastAsia="Nunito" w:hAnsi="Nunito"/>
          <w:color w:val="252525"/>
          <w:sz w:val="20"/>
          <w:szCs w:val="20"/>
          <w:rtl w:val="0"/>
        </w:rPr>
        <w:t xml:space="preserve">global leader in generative AI-powered customer service automation.</w:t>
      </w:r>
      <w:r w:rsidDel="00000000" w:rsidR="00000000" w:rsidRPr="00000000">
        <w:rPr>
          <w:rtl w:val="0"/>
        </w:rPr>
      </w:r>
    </w:p>
    <w:p w:rsidR="00000000" w:rsidDel="00000000" w:rsidP="00000000" w:rsidRDefault="00000000" w:rsidRPr="00000000" w14:paraId="00000011">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color w:val="252525"/>
          <w:sz w:val="20"/>
          <w:szCs w:val="20"/>
          <w:rtl w:val="0"/>
        </w:rPr>
        <w:t xml:space="preserve">A programmer at heart and experienced in rapid prototyping software products, Jaya Kishore has been instrumental in building the technology at Yellow.ai from the ground up. He is very passionate about driving innovation in products and services for superior enterprise automation solutions. In 2010, he built a Human GNOME Analyser to visualize human gene sequences to understand the variances in patients, one of the few gnome viewers in the world. Kishore was recently recognised as one of the innovative disruptors in the BW Disrupt 40 Under 40 2021 list.</w:t>
      </w:r>
    </w:p>
    <w:p w:rsidR="00000000" w:rsidDel="00000000" w:rsidP="00000000" w:rsidRDefault="00000000" w:rsidRPr="00000000" w14:paraId="00000012">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color w:val="252525"/>
          <w:sz w:val="20"/>
          <w:szCs w:val="20"/>
          <w:rtl w:val="0"/>
        </w:rPr>
        <w:t xml:space="preserve">Jaya Kishore completed his Masters in Information Technology from IIIT Hyderabad, after which he worked for 6 years in organizations like Myntra and CA Technologies before founding Yellow.ai.</w:t>
      </w:r>
    </w:p>
    <w:p w:rsidR="00000000" w:rsidDel="00000000" w:rsidP="00000000" w:rsidRDefault="00000000" w:rsidRPr="00000000" w14:paraId="00000013">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color w:val="252525"/>
          <w:sz w:val="20"/>
          <w:szCs w:val="20"/>
          <w:rtl w:val="0"/>
        </w:rPr>
        <w:t xml:space="preserve">An automobile and tech enthusiast, he enjoys riding, driving, and spending time with his 2-year-old son when not coding for Yellow.ai.</w:t>
      </w:r>
    </w:p>
    <w:p w:rsidR="00000000" w:rsidDel="00000000" w:rsidP="00000000" w:rsidRDefault="00000000" w:rsidRPr="00000000" w14:paraId="00000014">
      <w:pPr>
        <w:spacing w:after="240" w:before="240" w:lineRule="auto"/>
        <w:jc w:val="both"/>
        <w:rPr>
          <w:rFonts w:ascii="Nunito" w:cs="Nunito" w:eastAsia="Nunito" w:hAnsi="Nunito"/>
          <w:color w:val="252525"/>
          <w:sz w:val="20"/>
          <w:szCs w:val="20"/>
        </w:rPr>
      </w:pPr>
      <w:r w:rsidDel="00000000" w:rsidR="00000000" w:rsidRPr="00000000">
        <w:rPr>
          <w:rFonts w:ascii="Nunito" w:cs="Nunito" w:eastAsia="Nunito" w:hAnsi="Nunito"/>
          <w:color w:val="252525"/>
          <w:sz w:val="20"/>
          <w:szCs w:val="20"/>
          <w:rtl w:val="0"/>
        </w:rPr>
        <w:t xml:space="preserve">For more inquiries, contact anujaa.singh@yellow.ai</w:t>
      </w:r>
    </w:p>
    <w:p w:rsidR="00000000" w:rsidDel="00000000" w:rsidP="00000000" w:rsidRDefault="00000000" w:rsidRPr="00000000" w14:paraId="00000015">
      <w:pPr>
        <w:spacing w:after="240" w:before="240" w:lineRule="auto"/>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 </w:t>
      </w:r>
    </w:p>
    <w:p w:rsidR="00000000" w:rsidDel="00000000" w:rsidP="00000000" w:rsidRDefault="00000000" w:rsidRPr="00000000" w14:paraId="00000016">
      <w:pPr>
        <w:jc w:val="both"/>
        <w:rPr>
          <w:rFonts w:ascii="Nunito" w:cs="Nunito" w:eastAsia="Nunito" w:hAnsi="Nunito"/>
          <w:b w:val="1"/>
          <w:sz w:val="20"/>
          <w:szCs w:val="20"/>
        </w:rPr>
      </w:pP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ind w:left="720" w:firstLine="0"/>
      <w:jc w:val="right"/>
      <w:rPr/>
    </w:pPr>
    <w:r w:rsidDel="00000000" w:rsidR="00000000" w:rsidRPr="00000000">
      <w:rPr/>
      <w:drawing>
        <wp:inline distB="114300" distT="114300" distL="114300" distR="114300">
          <wp:extent cx="1404938" cy="585391"/>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04938" cy="585391"/>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linkedin.com/in/jayakishoreredd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kishor@yellow.a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Rbk/doL1MwlPvu9wjjasH0QmYg==">CgMxLjA4AHIhMVRYSDNJeE91NFZCbU13dFpoVEhwQkxlS1NZNnRhaEN6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