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Nunito" w:cs="Nunito" w:eastAsia="Nunito" w:hAnsi="Nunito"/>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114300</wp:posOffset>
            </wp:positionV>
            <wp:extent cx="1997956" cy="2233613"/>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9638" l="11552" r="10756" t="20323"/>
                    <a:stretch>
                      <a:fillRect/>
                    </a:stretch>
                  </pic:blipFill>
                  <pic:spPr>
                    <a:xfrm>
                      <a:off x="0" y="0"/>
                      <a:ext cx="1997956" cy="2233613"/>
                    </a:xfrm>
                    <a:prstGeom prst="rect"/>
                    <a:ln/>
                  </pic:spPr>
                </pic:pic>
              </a:graphicData>
            </a:graphic>
          </wp:anchor>
        </w:drawing>
      </w:r>
    </w:p>
    <w:p w:rsidR="00000000" w:rsidDel="00000000" w:rsidP="00000000" w:rsidRDefault="00000000" w:rsidRPr="00000000" w14:paraId="00000002">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3">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4">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5">
      <w:pPr>
        <w:pageBreakBefore w:val="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Rashid Khan</w:t>
      </w:r>
    </w:p>
    <w:p w:rsidR="00000000" w:rsidDel="00000000" w:rsidP="00000000" w:rsidRDefault="00000000" w:rsidRPr="00000000" w14:paraId="00000006">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CPO and Co-Founder</w:t>
      </w:r>
    </w:p>
    <w:p w:rsidR="00000000" w:rsidDel="00000000" w:rsidP="00000000" w:rsidRDefault="00000000" w:rsidRPr="00000000" w14:paraId="00000007">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Yellow.ai</w:t>
      </w:r>
    </w:p>
    <w:p w:rsidR="00000000" w:rsidDel="00000000" w:rsidP="00000000" w:rsidRDefault="00000000" w:rsidRPr="00000000" w14:paraId="00000008">
      <w:pPr>
        <w:pageBreakBefore w:val="0"/>
        <w:rPr>
          <w:rFonts w:ascii="Nunito" w:cs="Nunito" w:eastAsia="Nunito" w:hAnsi="Nunito"/>
          <w:sz w:val="20"/>
          <w:szCs w:val="20"/>
        </w:rPr>
      </w:pPr>
      <w:hyperlink r:id="rId8">
        <w:r w:rsidDel="00000000" w:rsidR="00000000" w:rsidRPr="00000000">
          <w:rPr>
            <w:rFonts w:ascii="Nunito" w:cs="Nunito" w:eastAsia="Nunito" w:hAnsi="Nunito"/>
            <w:color w:val="1155cc"/>
            <w:sz w:val="20"/>
            <w:szCs w:val="20"/>
            <w:u w:val="single"/>
            <w:rtl w:val="0"/>
          </w:rPr>
          <w:t xml:space="preserve">rashid@yellow.ai</w:t>
        </w:r>
      </w:hyperlink>
      <w:r w:rsidDel="00000000" w:rsidR="00000000" w:rsidRPr="00000000">
        <w:rPr>
          <w:rtl w:val="0"/>
        </w:rPr>
      </w:r>
    </w:p>
    <w:p w:rsidR="00000000" w:rsidDel="00000000" w:rsidP="00000000" w:rsidRDefault="00000000" w:rsidRPr="00000000" w14:paraId="00000009">
      <w:pPr>
        <w:pageBreakBefore w:val="0"/>
        <w:rPr>
          <w:rFonts w:ascii="Nunito" w:cs="Nunito" w:eastAsia="Nunito" w:hAnsi="Nunito"/>
          <w:color w:val="1155cc"/>
          <w:sz w:val="20"/>
          <w:szCs w:val="20"/>
          <w:u w:val="single"/>
        </w:rPr>
      </w:pPr>
      <w:hyperlink r:id="rId9">
        <w:r w:rsidDel="00000000" w:rsidR="00000000" w:rsidRPr="00000000">
          <w:rPr>
            <w:rFonts w:ascii="Nunito" w:cs="Nunito" w:eastAsia="Nunito" w:hAnsi="Nunito"/>
            <w:color w:val="1155cc"/>
            <w:sz w:val="20"/>
            <w:szCs w:val="20"/>
            <w:u w:val="single"/>
            <w:rtl w:val="0"/>
          </w:rPr>
          <w:t xml:space="preserve">linkedin.com/in/rashoodkhan</w:t>
        </w:r>
      </w:hyperlink>
      <w:r w:rsidDel="00000000" w:rsidR="00000000" w:rsidRPr="00000000">
        <w:rPr>
          <w:rtl w:val="0"/>
        </w:rPr>
      </w:r>
    </w:p>
    <w:p w:rsidR="00000000" w:rsidDel="00000000" w:rsidP="00000000" w:rsidRDefault="00000000" w:rsidRPr="00000000" w14:paraId="0000000A">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B">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C">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D">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b w:val="1"/>
          <w:color w:val="252525"/>
          <w:sz w:val="20"/>
          <w:szCs w:val="20"/>
          <w:rtl w:val="0"/>
        </w:rPr>
        <w:t xml:space="preserve">Rashid Khan</w:t>
      </w:r>
      <w:r w:rsidDel="00000000" w:rsidR="00000000" w:rsidRPr="00000000">
        <w:rPr>
          <w:rFonts w:ascii="Nunito" w:cs="Nunito" w:eastAsia="Nunito" w:hAnsi="Nunito"/>
          <w:color w:val="252525"/>
          <w:sz w:val="20"/>
          <w:szCs w:val="20"/>
          <w:rtl w:val="0"/>
        </w:rPr>
        <w:t xml:space="preserve"> is the Chief Product Officer and Co-Founder at Yellow.ai, a global leader in generative AI-powered customer service automation.</w:t>
      </w:r>
    </w:p>
    <w:p w:rsidR="00000000" w:rsidDel="00000000" w:rsidP="00000000" w:rsidRDefault="00000000" w:rsidRPr="00000000" w14:paraId="0000000E">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Always enthusiastic about building the next big thing, Rashid was developing the backend systems for IoT tech at EdgeVerve prior to co-founding Yellow.ai. With his impetus for learning and sharing knowledge in the space of AI, Rashid has authored the book - "Build Better Chatbots" which was published by Springer Press as one of the first books on Chatbots and is currently working on the second edition of the book. Rashid has been an active member in the open-source community, working on the GNOME desktop environment and maintaining Tomboy Notes for mac and iOS operating systems. He has been recognised in Forbes India 30 under 30, Forbes Asia 30 under 30, and Entrepreneur India 35 under 35 as one of the young gamechangers who is disrupting the enterprise technology industry. </w:t>
      </w:r>
    </w:p>
    <w:p w:rsidR="00000000" w:rsidDel="00000000" w:rsidP="00000000" w:rsidRDefault="00000000" w:rsidRPr="00000000" w14:paraId="0000000F">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An alumnus of NIT Warangal, India, he completed his Bachelor's Degree in Computer Science and Engineering in the year 2015. </w:t>
      </w:r>
    </w:p>
    <w:p w:rsidR="00000000" w:rsidDel="00000000" w:rsidP="00000000" w:rsidRDefault="00000000" w:rsidRPr="00000000" w14:paraId="00000010">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When not working on Yellow.ai, Rashid enjoys reading a variety of books and is a motorbiking enthusiast.  </w:t>
      </w:r>
    </w:p>
    <w:p w:rsidR="00000000" w:rsidDel="00000000" w:rsidP="00000000" w:rsidRDefault="00000000" w:rsidRPr="00000000" w14:paraId="00000011">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For more inquiries, contact anujaa.singh@yellow.ai</w:t>
      </w:r>
    </w:p>
    <w:p w:rsidR="00000000" w:rsidDel="00000000" w:rsidP="00000000" w:rsidRDefault="00000000" w:rsidRPr="00000000" w14:paraId="00000012">
      <w:pPr>
        <w:jc w:val="both"/>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13">
      <w:pPr>
        <w:rPr>
          <w:rFonts w:ascii="Nunito" w:cs="Nunito" w:eastAsia="Nunito" w:hAnsi="Nunito"/>
          <w:sz w:val="20"/>
          <w:szCs w:val="20"/>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ind w:left="720" w:firstLine="0"/>
      <w:jc w:val="right"/>
      <w:rPr/>
    </w:pPr>
    <w:r w:rsidDel="00000000" w:rsidR="00000000" w:rsidRPr="00000000">
      <w:rPr/>
      <w:drawing>
        <wp:inline distB="114300" distT="114300" distL="114300" distR="114300">
          <wp:extent cx="1404938" cy="585391"/>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585391"/>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linkedin.com/in/rashoodkha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mailto:rashid@yellow.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5zERjqAzEvrx2+o4XsL5WDZ1xg==">CgMxLjA4AHIhMUNyYXV0V1Bpa1BacUQ3UWRxb1JNV2F1TThrOGxlM2Vt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